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Focus on procedures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835"/>
        <w:tblGridChange w:id="0">
          <w:tblGrid>
            <w:gridCol w:w="2518"/>
            <w:gridCol w:w="2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licence number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Protocol number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48.0" w:type="dxa"/>
        <w:jc w:val="left"/>
        <w:tblBorders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492"/>
        <w:gridCol w:w="3487"/>
        <w:gridCol w:w="3482"/>
        <w:gridCol w:w="3487"/>
        <w:tblGridChange w:id="0">
          <w:tblGrid>
            <w:gridCol w:w="3492"/>
            <w:gridCol w:w="3487"/>
            <w:gridCol w:w="3482"/>
            <w:gridCol w:w="3487"/>
          </w:tblGrid>
        </w:tblGridChange>
      </w:tblGrid>
      <w:tr>
        <w:trPr>
          <w:cantSplit w:val="0"/>
          <w:trHeight w:val="8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What does this study involve doing to the animals?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What will the animals experience? How much suffering might it cause?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What might make it worse?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How will suffering be reduced to a minimum?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Adverse effects and indicators of these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Methodology and interventions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Humane endpoints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bookmarkStart w:colFirst="0" w:colLast="0" w:name="_heading=h.8w41ktjs72br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a6a6a6" w:space="0" w:sz="4" w:val="single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bookmarkStart w:colFirst="0" w:colLast="0" w:name="_heading=h.rps0qcp54n4k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RSPCA Road Map resource sheet 2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-246378</wp:posOffset>
          </wp:positionV>
          <wp:extent cx="1935984" cy="613156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5984" cy="6131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6269"/>
  </w:style>
  <w:style w:type="paragraph" w:styleId="Footer">
    <w:name w:val="footer"/>
    <w:basedOn w:val="Normal"/>
    <w:link w:val="FooterChar"/>
    <w:uiPriority w:val="99"/>
    <w:unhideWhenUsed w:val="1"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626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PHAb9w6aWmv5K5twqusDjW2MQ==">CgMxLjAyDmguOHc0MWt0anM3MmJyMg5oLnJwczBxY3A1NG40azgAciExY291UUVTNDNhV2ttV20yRmVjdmRjZ01sbk94X2QxZGI=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2025-03-24T13:56:00Z</dcterms:created>
  <dc:creator>Lorena Sordo Sordo</dc:creator>
</cp:coreProperties>
</file>